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47" w:rsidRDefault="00DC22D3" w:rsidP="00DC22D3">
      <w:pPr>
        <w:spacing w:line="280" w:lineRule="exact"/>
        <w:jc w:val="center"/>
        <w:rPr>
          <w:rFonts w:ascii="Garamond" w:eastAsia="Times New Roman" w:hAnsi="Garamond" w:cs="Times New Roman"/>
          <w:sz w:val="24"/>
          <w:szCs w:val="24"/>
          <w:lang w:val="de-DE" w:eastAsia="de-DE"/>
        </w:rPr>
      </w:pPr>
      <w:r>
        <w:rPr>
          <w:rFonts w:ascii="Garamond" w:eastAsia="Times New Roman" w:hAnsi="Garamond" w:cs="Times New Roman"/>
          <w:sz w:val="24"/>
          <w:szCs w:val="24"/>
          <w:lang w:val="de-DE" w:eastAsia="de-DE"/>
        </w:rPr>
        <w:t xml:space="preserve">                                                              </w:t>
      </w:r>
      <w:r w:rsidR="001D567C" w:rsidRPr="00D472DE">
        <w:rPr>
          <w:rFonts w:ascii="Garamond" w:eastAsia="Times New Roman" w:hAnsi="Garamond" w:cs="Times New Roman"/>
          <w:sz w:val="24"/>
          <w:szCs w:val="24"/>
          <w:lang w:val="de-DE" w:eastAsia="de-DE"/>
        </w:rPr>
        <w:t>Für jeden Vielleser</w:t>
      </w:r>
      <w:r w:rsidR="00206391" w:rsidRPr="00D472DE">
        <w:rPr>
          <w:rFonts w:ascii="Garamond" w:eastAsia="Times New Roman" w:hAnsi="Garamond" w:cs="Times New Roman"/>
          <w:sz w:val="24"/>
          <w:szCs w:val="24"/>
          <w:lang w:val="de-DE" w:eastAsia="de-DE"/>
        </w:rPr>
        <w:t xml:space="preserve">, </w:t>
      </w:r>
      <w:r w:rsidR="001D567C" w:rsidRPr="00D472DE">
        <w:rPr>
          <w:rFonts w:ascii="Garamond" w:eastAsia="Times New Roman" w:hAnsi="Garamond" w:cs="Times New Roman"/>
          <w:sz w:val="24"/>
          <w:szCs w:val="24"/>
          <w:lang w:val="de-DE" w:eastAsia="de-DE"/>
        </w:rPr>
        <w:t xml:space="preserve">auch für viele Wenigleser, </w:t>
      </w:r>
    </w:p>
    <w:p w:rsidR="00EB2147" w:rsidRDefault="00DC22D3" w:rsidP="00DC22D3">
      <w:pPr>
        <w:spacing w:line="280" w:lineRule="exact"/>
        <w:jc w:val="center"/>
        <w:rPr>
          <w:rFonts w:ascii="Garamond" w:eastAsia="Times New Roman" w:hAnsi="Garamond" w:cs="Times New Roman"/>
          <w:sz w:val="24"/>
          <w:szCs w:val="24"/>
          <w:lang w:val="de-DE" w:eastAsia="de-DE"/>
        </w:rPr>
      </w:pPr>
      <w:r>
        <w:rPr>
          <w:rFonts w:ascii="Garamond" w:eastAsia="Times New Roman" w:hAnsi="Garamond" w:cs="Times New Roman"/>
          <w:sz w:val="24"/>
          <w:szCs w:val="24"/>
          <w:lang w:val="de-DE" w:eastAsia="de-DE"/>
        </w:rPr>
        <w:t xml:space="preserve">                                                                     </w:t>
      </w:r>
      <w:r w:rsidR="00D472DE" w:rsidRPr="00D472DE">
        <w:rPr>
          <w:rFonts w:ascii="Garamond" w:eastAsia="Times New Roman" w:hAnsi="Garamond" w:cs="Times New Roman"/>
          <w:sz w:val="24"/>
          <w:szCs w:val="24"/>
          <w:lang w:val="de-DE" w:eastAsia="de-DE"/>
        </w:rPr>
        <w:t>für Tiroler,</w:t>
      </w:r>
      <w:r w:rsidR="00EB2147">
        <w:rPr>
          <w:rFonts w:ascii="Garamond" w:eastAsia="Times New Roman" w:hAnsi="Garamond" w:cs="Times New Roman"/>
          <w:sz w:val="24"/>
          <w:szCs w:val="24"/>
          <w:lang w:val="de-DE" w:eastAsia="de-DE"/>
        </w:rPr>
        <w:t xml:space="preserve"> </w:t>
      </w:r>
      <w:r w:rsidR="001D567C" w:rsidRPr="00D472DE">
        <w:rPr>
          <w:rFonts w:ascii="Garamond" w:eastAsia="Times New Roman" w:hAnsi="Garamond" w:cs="Times New Roman"/>
          <w:sz w:val="24"/>
          <w:szCs w:val="24"/>
          <w:lang w:val="de-DE" w:eastAsia="de-DE"/>
        </w:rPr>
        <w:t>Nicht-Tiroler und für alle,</w:t>
      </w:r>
      <w:r w:rsidR="00D472DE" w:rsidRPr="00D472DE">
        <w:rPr>
          <w:rFonts w:ascii="Garamond" w:eastAsia="Times New Roman" w:hAnsi="Garamond" w:cs="Times New Roman"/>
          <w:sz w:val="24"/>
          <w:szCs w:val="24"/>
          <w:lang w:val="de-DE" w:eastAsia="de-DE"/>
        </w:rPr>
        <w:t xml:space="preserve"> </w:t>
      </w:r>
      <w:r w:rsidR="000E1E13">
        <w:rPr>
          <w:rFonts w:ascii="Garamond" w:eastAsia="Times New Roman" w:hAnsi="Garamond" w:cs="Times New Roman"/>
          <w:sz w:val="24"/>
          <w:szCs w:val="24"/>
          <w:lang w:val="de-DE" w:eastAsia="de-DE"/>
        </w:rPr>
        <w:t>die</w:t>
      </w:r>
    </w:p>
    <w:p w:rsidR="00A71C46" w:rsidRPr="00D472DE" w:rsidRDefault="00DC22D3" w:rsidP="00DC22D3">
      <w:pPr>
        <w:spacing w:line="280" w:lineRule="exact"/>
        <w:jc w:val="center"/>
        <w:rPr>
          <w:rFonts w:ascii="Garamond" w:eastAsia="Times New Roman" w:hAnsi="Garamond" w:cs="Times New Roman"/>
          <w:sz w:val="24"/>
          <w:szCs w:val="24"/>
          <w:lang w:val="de-DE" w:eastAsia="de-DE"/>
        </w:rPr>
      </w:pPr>
      <w:r>
        <w:rPr>
          <w:rFonts w:ascii="Garamond" w:eastAsia="Times New Roman" w:hAnsi="Garamond" w:cs="Times New Roman"/>
          <w:sz w:val="24"/>
          <w:szCs w:val="24"/>
          <w:lang w:val="de-DE" w:eastAsia="de-DE"/>
        </w:rPr>
        <w:t xml:space="preserve">                                                                                  </w:t>
      </w:r>
      <w:r w:rsidR="00EB2147">
        <w:rPr>
          <w:rFonts w:ascii="Garamond" w:eastAsia="Times New Roman" w:hAnsi="Garamond" w:cs="Times New Roman"/>
          <w:sz w:val="24"/>
          <w:szCs w:val="24"/>
          <w:lang w:val="de-DE" w:eastAsia="de-DE"/>
        </w:rPr>
        <w:t xml:space="preserve">sich </w:t>
      </w:r>
      <w:r w:rsidR="006E6D9B">
        <w:rPr>
          <w:rFonts w:ascii="Garamond" w:eastAsia="Times New Roman" w:hAnsi="Garamond" w:cs="Times New Roman"/>
          <w:sz w:val="24"/>
          <w:szCs w:val="24"/>
          <w:lang w:val="de-DE" w:eastAsia="de-DE"/>
        </w:rPr>
        <w:t>über den Buchtitel wundern</w:t>
      </w:r>
      <w:r w:rsidR="00FF5EB6">
        <w:rPr>
          <w:rFonts w:ascii="Garamond" w:eastAsia="Times New Roman" w:hAnsi="Garamond" w:cs="Times New Roman"/>
          <w:sz w:val="24"/>
          <w:szCs w:val="24"/>
          <w:lang w:val="de-DE" w:eastAsia="de-DE"/>
        </w:rPr>
        <w:t>:</w:t>
      </w:r>
      <w:r w:rsidR="006E6D9B">
        <w:rPr>
          <w:rFonts w:ascii="Garamond" w:eastAsia="Times New Roman" w:hAnsi="Garamond" w:cs="Times New Roman"/>
          <w:sz w:val="24"/>
          <w:szCs w:val="24"/>
          <w:lang w:val="de-DE" w:eastAsia="de-DE"/>
        </w:rPr>
        <w:t xml:space="preserve"> </w:t>
      </w:r>
    </w:p>
    <w:p w:rsidR="000F3902" w:rsidRDefault="000F3902" w:rsidP="001D567C">
      <w:pPr>
        <w:jc w:val="right"/>
        <w:rPr>
          <w:rFonts w:ascii="Garamond" w:eastAsia="Times New Roman" w:hAnsi="Garamond" w:cs="Times New Roman"/>
          <w:sz w:val="24"/>
          <w:szCs w:val="24"/>
          <w:lang w:val="de-DE" w:eastAsia="de-DE"/>
        </w:rPr>
      </w:pPr>
    </w:p>
    <w:p w:rsidR="00BB7B2E" w:rsidRDefault="000F3902" w:rsidP="00ED6245">
      <w:pPr>
        <w:spacing w:before="240" w:line="300" w:lineRule="exact"/>
        <w:jc w:val="center"/>
        <w:rPr>
          <w:rFonts w:ascii="Tahoma" w:eastAsia="Times New Roman" w:hAnsi="Tahoma" w:cs="Tahoma"/>
          <w:caps/>
          <w:color w:val="680000"/>
          <w:sz w:val="32"/>
          <w:szCs w:val="32"/>
          <w:lang w:val="de-DE" w:eastAsia="de-DE"/>
        </w:rPr>
      </w:pPr>
      <w:r w:rsidRPr="000E1E13">
        <w:rPr>
          <w:rFonts w:ascii="Tahoma" w:eastAsia="Times New Roman" w:hAnsi="Tahoma" w:cs="Tahoma"/>
          <w:color w:val="680000"/>
          <w:sz w:val="32"/>
          <w:szCs w:val="32"/>
          <w:lang w:val="de-DE" w:eastAsia="de-DE"/>
        </w:rPr>
        <w:t>EINLADUNG</w:t>
      </w:r>
      <w:r w:rsidR="00B75026">
        <w:rPr>
          <w:rFonts w:ascii="Tahoma" w:eastAsia="Times New Roman" w:hAnsi="Tahoma" w:cs="Tahoma"/>
          <w:color w:val="680000"/>
          <w:sz w:val="32"/>
          <w:szCs w:val="32"/>
          <w:lang w:val="de-DE" w:eastAsia="de-DE"/>
        </w:rPr>
        <w:t xml:space="preserve"> ZUR LESUNG</w:t>
      </w:r>
      <w:r w:rsidR="00233DA3" w:rsidRPr="000E1E13">
        <w:rPr>
          <w:rFonts w:ascii="Tahoma" w:eastAsia="Times New Roman" w:hAnsi="Tahoma" w:cs="Tahoma"/>
          <w:color w:val="680000"/>
          <w:sz w:val="32"/>
          <w:szCs w:val="32"/>
          <w:lang w:val="de-DE" w:eastAsia="de-DE"/>
        </w:rPr>
        <w:t xml:space="preserve"> </w:t>
      </w:r>
    </w:p>
    <w:p w:rsidR="00ED6245" w:rsidRDefault="00ED6245" w:rsidP="00ED6245">
      <w:pPr>
        <w:spacing w:before="240" w:line="300" w:lineRule="exact"/>
        <w:jc w:val="center"/>
        <w:rPr>
          <w:rFonts w:ascii="Tahoma" w:eastAsia="Times New Roman" w:hAnsi="Tahoma" w:cs="Tahoma"/>
          <w:caps/>
          <w:color w:val="680000"/>
          <w:sz w:val="32"/>
          <w:szCs w:val="32"/>
          <w:lang w:val="de-DE" w:eastAsia="de-DE"/>
        </w:rPr>
      </w:pPr>
    </w:p>
    <w:p w:rsidR="000F3902" w:rsidRPr="000E1E13" w:rsidRDefault="000E1E13" w:rsidP="00877D27">
      <w:pPr>
        <w:spacing w:before="120" w:line="300" w:lineRule="exact"/>
        <w:jc w:val="center"/>
        <w:rPr>
          <w:rFonts w:ascii="Tahoma" w:eastAsia="Times New Roman" w:hAnsi="Tahoma" w:cs="Tahoma"/>
          <w:color w:val="680000"/>
          <w:sz w:val="32"/>
          <w:szCs w:val="32"/>
          <w:lang w:val="de-DE" w:eastAsia="de-DE"/>
        </w:rPr>
      </w:pPr>
      <w:r w:rsidRPr="000E1E13">
        <w:rPr>
          <w:rFonts w:ascii="Tahoma" w:eastAsia="Times New Roman" w:hAnsi="Tahoma" w:cs="Tahoma"/>
          <w:color w:val="680000"/>
          <w:sz w:val="32"/>
          <w:szCs w:val="32"/>
          <w:lang w:val="de-DE" w:eastAsia="de-DE"/>
        </w:rPr>
        <w:t>Die Ehre der Frau Hitt</w:t>
      </w:r>
    </w:p>
    <w:p w:rsidR="000F3902" w:rsidRDefault="000F3902" w:rsidP="00877D27">
      <w:pPr>
        <w:spacing w:before="60" w:after="120" w:line="280" w:lineRule="exact"/>
        <w:jc w:val="center"/>
        <w:rPr>
          <w:rFonts w:ascii="Garamond" w:eastAsia="Times New Roman" w:hAnsi="Garamond" w:cs="Times New Roman"/>
          <w:sz w:val="32"/>
          <w:szCs w:val="32"/>
          <w:lang w:val="de-DE" w:eastAsia="de-DE"/>
        </w:rPr>
      </w:pPr>
      <w:r w:rsidRPr="00EB2147">
        <w:rPr>
          <w:rFonts w:ascii="Garamond" w:eastAsia="Times New Roman" w:hAnsi="Garamond" w:cs="Times New Roman"/>
          <w:sz w:val="32"/>
          <w:szCs w:val="32"/>
          <w:lang w:val="de-DE" w:eastAsia="de-DE"/>
        </w:rPr>
        <w:t>Erzählungen von Angela Jursitzka</w:t>
      </w:r>
    </w:p>
    <w:p w:rsidR="00ED6245" w:rsidRDefault="00ED6245" w:rsidP="00877D27">
      <w:pPr>
        <w:spacing w:before="60" w:line="280" w:lineRule="exact"/>
        <w:jc w:val="center"/>
        <w:rPr>
          <w:rFonts w:ascii="Garamond" w:eastAsia="Times New Roman" w:hAnsi="Garamond" w:cs="Times New Roman"/>
          <w:sz w:val="28"/>
          <w:szCs w:val="28"/>
          <w:lang w:val="de-DE" w:eastAsia="de-DE"/>
        </w:rPr>
      </w:pPr>
      <w:r>
        <w:rPr>
          <w:rFonts w:ascii="Garamond" w:eastAsia="Times New Roman" w:hAnsi="Garamond" w:cs="Times New Roman"/>
          <w:b/>
          <w:sz w:val="28"/>
          <w:szCs w:val="28"/>
          <w:lang w:val="de-DE" w:eastAsia="de-DE"/>
        </w:rPr>
        <w:t>REITH</w:t>
      </w:r>
      <w:r w:rsidR="000F3902" w:rsidRPr="00EB2147">
        <w:rPr>
          <w:rFonts w:ascii="Garamond" w:eastAsia="Times New Roman" w:hAnsi="Garamond" w:cs="Times New Roman"/>
          <w:sz w:val="28"/>
          <w:szCs w:val="28"/>
          <w:lang w:val="de-DE" w:eastAsia="de-DE"/>
        </w:rPr>
        <w:t xml:space="preserve">, </w:t>
      </w:r>
      <w:r>
        <w:rPr>
          <w:rFonts w:ascii="Garamond" w:eastAsia="Times New Roman" w:hAnsi="Garamond" w:cs="Times New Roman"/>
          <w:sz w:val="28"/>
          <w:szCs w:val="28"/>
          <w:lang w:val="de-DE" w:eastAsia="de-DE"/>
        </w:rPr>
        <w:t xml:space="preserve">Cäcilienkapelle in Auland </w:t>
      </w:r>
    </w:p>
    <w:p w:rsidR="000F3902" w:rsidRPr="00EB2147" w:rsidRDefault="00ED6245" w:rsidP="00877D27">
      <w:pPr>
        <w:spacing w:before="60" w:line="280" w:lineRule="exact"/>
        <w:jc w:val="center"/>
        <w:rPr>
          <w:rFonts w:ascii="Garamond" w:eastAsia="Times New Roman" w:hAnsi="Garamond" w:cs="Times New Roman"/>
          <w:sz w:val="28"/>
          <w:szCs w:val="28"/>
          <w:lang w:val="de-DE" w:eastAsia="de-DE"/>
        </w:rPr>
      </w:pPr>
      <w:r>
        <w:rPr>
          <w:rFonts w:ascii="Garamond" w:eastAsia="Times New Roman" w:hAnsi="Garamond" w:cs="Times New Roman"/>
          <w:sz w:val="28"/>
          <w:szCs w:val="28"/>
          <w:lang w:val="de-DE" w:eastAsia="de-DE"/>
        </w:rPr>
        <w:t>(bei Schlechtwetter im Gemeindesaal Reith)</w:t>
      </w:r>
    </w:p>
    <w:p w:rsidR="00ED6245" w:rsidRPr="00EB2147" w:rsidRDefault="002426E0" w:rsidP="00ED6245">
      <w:pPr>
        <w:spacing w:line="280" w:lineRule="exact"/>
        <w:jc w:val="center"/>
        <w:rPr>
          <w:rFonts w:ascii="Garamond" w:eastAsia="Times New Roman" w:hAnsi="Garamond" w:cs="Times New Roman"/>
          <w:sz w:val="28"/>
          <w:szCs w:val="28"/>
          <w:lang w:val="de-DE" w:eastAsia="de-DE"/>
        </w:rPr>
      </w:pPr>
      <w:r w:rsidRPr="00EB2147">
        <w:rPr>
          <w:rFonts w:ascii="Garamond" w:eastAsia="Times New Roman" w:hAnsi="Garamond" w:cs="Times New Roman"/>
          <w:sz w:val="28"/>
          <w:szCs w:val="28"/>
          <w:lang w:val="de-DE" w:eastAsia="de-DE"/>
        </w:rPr>
        <w:t xml:space="preserve">Veranstalter: </w:t>
      </w:r>
      <w:r w:rsidR="00ED6245">
        <w:rPr>
          <w:rFonts w:ascii="Garamond" w:eastAsia="Times New Roman" w:hAnsi="Garamond" w:cs="Times New Roman"/>
          <w:sz w:val="28"/>
          <w:szCs w:val="28"/>
          <w:lang w:val="de-DE" w:eastAsia="de-DE"/>
        </w:rPr>
        <w:t>Kultur à la carte</w:t>
      </w:r>
    </w:p>
    <w:p w:rsidR="00582639" w:rsidRDefault="00582639" w:rsidP="00877D27">
      <w:pPr>
        <w:spacing w:before="60" w:after="60" w:line="280" w:lineRule="exact"/>
        <w:jc w:val="center"/>
        <w:rPr>
          <w:rFonts w:ascii="Tahoma" w:eastAsia="Times New Roman" w:hAnsi="Tahoma" w:cs="Tahoma"/>
          <w:color w:val="8A0000"/>
          <w:sz w:val="24"/>
          <w:szCs w:val="24"/>
          <w:lang w:val="de-DE" w:eastAsia="de-DE"/>
        </w:rPr>
      </w:pPr>
    </w:p>
    <w:p w:rsidR="00233DA3" w:rsidRPr="000E1E13" w:rsidRDefault="00FF5EB6" w:rsidP="00877D27">
      <w:pPr>
        <w:spacing w:before="60" w:after="60" w:line="280" w:lineRule="exact"/>
        <w:jc w:val="center"/>
        <w:rPr>
          <w:rFonts w:ascii="Tahoma" w:eastAsia="Times New Roman" w:hAnsi="Tahoma" w:cs="Tahoma"/>
          <w:color w:val="8A0000"/>
          <w:sz w:val="24"/>
          <w:szCs w:val="24"/>
          <w:lang w:val="de-DE" w:eastAsia="de-DE"/>
        </w:rPr>
      </w:pPr>
      <w:r>
        <w:rPr>
          <w:rFonts w:ascii="Tahoma" w:eastAsia="Times New Roman" w:hAnsi="Tahoma" w:cs="Tahoma"/>
          <w:color w:val="8A0000"/>
          <w:sz w:val="24"/>
          <w:szCs w:val="24"/>
          <w:lang w:val="de-DE" w:eastAsia="de-DE"/>
        </w:rPr>
        <w:t xml:space="preserve">Sonntag, </w:t>
      </w:r>
      <w:r w:rsidR="00ED6245">
        <w:rPr>
          <w:rFonts w:ascii="Tahoma" w:eastAsia="Times New Roman" w:hAnsi="Tahoma" w:cs="Tahoma"/>
          <w:color w:val="8A0000"/>
          <w:sz w:val="24"/>
          <w:szCs w:val="24"/>
          <w:lang w:val="de-DE" w:eastAsia="de-DE"/>
        </w:rPr>
        <w:t>17</w:t>
      </w:r>
      <w:r w:rsidR="000F3902" w:rsidRPr="000E1E13">
        <w:rPr>
          <w:rFonts w:ascii="Tahoma" w:eastAsia="Times New Roman" w:hAnsi="Tahoma" w:cs="Tahoma"/>
          <w:color w:val="8A0000"/>
          <w:sz w:val="24"/>
          <w:szCs w:val="24"/>
          <w:lang w:val="de-DE" w:eastAsia="de-DE"/>
        </w:rPr>
        <w:t>. September 201</w:t>
      </w:r>
      <w:r w:rsidR="00ED6245">
        <w:rPr>
          <w:rFonts w:ascii="Tahoma" w:eastAsia="Times New Roman" w:hAnsi="Tahoma" w:cs="Tahoma"/>
          <w:color w:val="8A0000"/>
          <w:sz w:val="24"/>
          <w:szCs w:val="24"/>
          <w:lang w:val="de-DE" w:eastAsia="de-DE"/>
        </w:rPr>
        <w:t>7</w:t>
      </w:r>
      <w:r w:rsidR="000F3902" w:rsidRPr="000E1E13">
        <w:rPr>
          <w:rFonts w:ascii="Tahoma" w:eastAsia="Times New Roman" w:hAnsi="Tahoma" w:cs="Tahoma"/>
          <w:color w:val="8A0000"/>
          <w:sz w:val="24"/>
          <w:szCs w:val="24"/>
          <w:lang w:val="de-DE" w:eastAsia="de-DE"/>
        </w:rPr>
        <w:t xml:space="preserve"> </w:t>
      </w:r>
      <w:r w:rsidR="00233DA3" w:rsidRPr="000E1E13">
        <w:rPr>
          <w:rFonts w:ascii="Tahoma" w:eastAsia="Times New Roman" w:hAnsi="Tahoma" w:cs="Tahoma"/>
          <w:color w:val="8A0000"/>
          <w:sz w:val="24"/>
          <w:szCs w:val="24"/>
          <w:lang w:val="de-DE" w:eastAsia="de-DE"/>
        </w:rPr>
        <w:t>um 1</w:t>
      </w:r>
      <w:r w:rsidR="00ED6245">
        <w:rPr>
          <w:rFonts w:ascii="Tahoma" w:eastAsia="Times New Roman" w:hAnsi="Tahoma" w:cs="Tahoma"/>
          <w:color w:val="8A0000"/>
          <w:sz w:val="24"/>
          <w:szCs w:val="24"/>
          <w:lang w:val="de-DE" w:eastAsia="de-DE"/>
        </w:rPr>
        <w:t>5</w:t>
      </w:r>
      <w:r w:rsidR="00233DA3" w:rsidRPr="000E1E13">
        <w:rPr>
          <w:rFonts w:ascii="Tahoma" w:eastAsia="Times New Roman" w:hAnsi="Tahoma" w:cs="Tahoma"/>
          <w:color w:val="8A0000"/>
          <w:sz w:val="24"/>
          <w:szCs w:val="24"/>
          <w:lang w:val="de-DE" w:eastAsia="de-DE"/>
        </w:rPr>
        <w:t xml:space="preserve">:30 Uhr </w:t>
      </w:r>
    </w:p>
    <w:p w:rsidR="001849B3" w:rsidRDefault="001849B3" w:rsidP="001D567C">
      <w:pPr>
        <w:jc w:val="right"/>
        <w:rPr>
          <w:rFonts w:ascii="Garamond" w:eastAsia="Times New Roman" w:hAnsi="Garamond" w:cs="Times New Roman"/>
          <w:sz w:val="24"/>
          <w:szCs w:val="24"/>
          <w:lang w:val="de-DE" w:eastAsia="de-DE"/>
        </w:rPr>
      </w:pPr>
    </w:p>
    <w:p w:rsidR="001849B3" w:rsidRPr="000E1E13" w:rsidRDefault="001849B3" w:rsidP="00CF6B64">
      <w:pPr>
        <w:autoSpaceDE w:val="0"/>
        <w:autoSpaceDN w:val="0"/>
        <w:adjustRightInd w:val="0"/>
        <w:spacing w:line="280" w:lineRule="exact"/>
        <w:ind w:left="851" w:right="851"/>
        <w:jc w:val="center"/>
        <w:rPr>
          <w:rFonts w:ascii="Garamond" w:hAnsi="Garamond"/>
          <w:sz w:val="24"/>
          <w:szCs w:val="24"/>
        </w:rPr>
      </w:pPr>
      <w:r w:rsidRPr="000E1E13">
        <w:rPr>
          <w:rFonts w:ascii="Garamond" w:eastAsiaTheme="minorHAnsi" w:hAnsi="Garamond" w:cs="GaramondThree"/>
          <w:sz w:val="24"/>
          <w:szCs w:val="24"/>
          <w:lang w:val="de-DE"/>
        </w:rPr>
        <w:t>Im Grunde genommen birgt jede Geschichte ein Erlebnis, oder sie verarbeitet ein Anliegen wie die Wiederher</w:t>
      </w:r>
      <w:r w:rsidR="00BE41ED" w:rsidRPr="000E1E13">
        <w:rPr>
          <w:rFonts w:ascii="Garamond" w:eastAsiaTheme="minorHAnsi" w:hAnsi="Garamond" w:cs="GaramondThree"/>
          <w:sz w:val="24"/>
          <w:szCs w:val="24"/>
          <w:lang w:val="de-DE"/>
        </w:rPr>
        <w:t>stellung der Ehre der Frau Hitt</w:t>
      </w:r>
      <w:r w:rsidRPr="000E1E13">
        <w:rPr>
          <w:rFonts w:ascii="Garamond" w:eastAsiaTheme="minorHAnsi" w:hAnsi="Garamond" w:cs="GaramondThree"/>
          <w:sz w:val="24"/>
          <w:szCs w:val="24"/>
          <w:lang w:val="de-DE"/>
        </w:rPr>
        <w:t>. Für einen ersten Hinweis sorgt das Titelbild mit den bestechenden Schönheiten.</w:t>
      </w:r>
      <w:r w:rsidRPr="000E1E13">
        <w:rPr>
          <w:rFonts w:ascii="Garamond" w:hAnsi="Garamond"/>
          <w:sz w:val="24"/>
          <w:szCs w:val="24"/>
        </w:rPr>
        <w:t xml:space="preserve"> </w:t>
      </w:r>
    </w:p>
    <w:p w:rsidR="0035386F" w:rsidRDefault="0035386F" w:rsidP="00CF6B64">
      <w:pPr>
        <w:autoSpaceDE w:val="0"/>
        <w:autoSpaceDN w:val="0"/>
        <w:adjustRightInd w:val="0"/>
        <w:spacing w:line="280" w:lineRule="exact"/>
        <w:ind w:left="851" w:right="851"/>
        <w:jc w:val="center"/>
        <w:rPr>
          <w:sz w:val="24"/>
          <w:szCs w:val="24"/>
        </w:rPr>
      </w:pPr>
    </w:p>
    <w:p w:rsidR="00681D50" w:rsidRDefault="00DC22D3" w:rsidP="0035386F">
      <w:pPr>
        <w:widowControl w:val="0"/>
        <w:autoSpaceDE w:val="0"/>
        <w:autoSpaceDN w:val="0"/>
        <w:adjustRightInd w:val="0"/>
        <w:ind w:left="851" w:right="851"/>
        <w:jc w:val="center"/>
        <w:rPr>
          <w:sz w:val="24"/>
          <w:szCs w:val="24"/>
        </w:rPr>
      </w:pPr>
      <w:r w:rsidRPr="00DC22D3">
        <w:rPr>
          <w:noProof/>
          <w:sz w:val="24"/>
          <w:szCs w:val="24"/>
          <w:lang w:val="de-DE" w:eastAsia="de-DE"/>
        </w:rPr>
        <w:drawing>
          <wp:inline distT="0" distB="0" distL="0" distR="0">
            <wp:extent cx="4733925" cy="3385750"/>
            <wp:effectExtent l="0" t="0" r="0" b="5715"/>
            <wp:docPr id="1" name="Grafik 1" descr="C:\Users\andrea.porta.TVB\Desktop\REITH ORNDER\Foto Ang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orta.TVB\Desktop\REITH ORNDER\Foto Angel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0965" cy="3397937"/>
                    </a:xfrm>
                    <a:prstGeom prst="rect">
                      <a:avLst/>
                    </a:prstGeom>
                    <a:noFill/>
                    <a:ln>
                      <a:noFill/>
                    </a:ln>
                  </pic:spPr>
                </pic:pic>
              </a:graphicData>
            </a:graphic>
          </wp:inline>
        </w:drawing>
      </w:r>
      <w:r w:rsidR="0035386F">
        <w:rPr>
          <w:sz w:val="24"/>
          <w:szCs w:val="24"/>
        </w:rPr>
        <w:t xml:space="preserve"> </w:t>
      </w:r>
      <w:r w:rsidR="00681D50">
        <w:rPr>
          <w:sz w:val="24"/>
          <w:szCs w:val="24"/>
        </w:rPr>
        <w:t xml:space="preserve"> </w:t>
      </w:r>
    </w:p>
    <w:p w:rsidR="005B4139" w:rsidRPr="00681D50" w:rsidRDefault="00681D50" w:rsidP="00681D50">
      <w:pPr>
        <w:widowControl w:val="0"/>
        <w:autoSpaceDE w:val="0"/>
        <w:autoSpaceDN w:val="0"/>
        <w:adjustRightInd w:val="0"/>
        <w:ind w:left="851" w:right="851"/>
        <w:jc w:val="center"/>
        <w:rPr>
          <w:rFonts w:ascii="Garamond" w:hAnsi="Garamond"/>
          <w:sz w:val="20"/>
          <w:szCs w:val="20"/>
        </w:rPr>
      </w:pPr>
      <w:r w:rsidRPr="00681D50">
        <w:rPr>
          <w:rFonts w:ascii="Garamond" w:hAnsi="Garamond"/>
          <w:sz w:val="20"/>
          <w:szCs w:val="20"/>
        </w:rPr>
        <w:tab/>
      </w:r>
      <w:r w:rsidRPr="00681D50">
        <w:rPr>
          <w:rFonts w:ascii="Garamond" w:hAnsi="Garamond"/>
          <w:sz w:val="20"/>
          <w:szCs w:val="20"/>
        </w:rPr>
        <w:tab/>
      </w:r>
      <w:r w:rsidRPr="00681D50">
        <w:rPr>
          <w:rFonts w:ascii="Garamond" w:hAnsi="Garamond"/>
          <w:sz w:val="20"/>
          <w:szCs w:val="20"/>
        </w:rPr>
        <w:tab/>
      </w:r>
      <w:r w:rsidRPr="00681D50">
        <w:rPr>
          <w:rFonts w:ascii="Garamond" w:hAnsi="Garamond"/>
          <w:sz w:val="20"/>
          <w:szCs w:val="20"/>
        </w:rPr>
        <w:tab/>
      </w:r>
      <w:r w:rsidRPr="00681D50">
        <w:rPr>
          <w:rFonts w:ascii="Garamond" w:hAnsi="Garamond"/>
          <w:sz w:val="20"/>
          <w:szCs w:val="20"/>
        </w:rPr>
        <w:tab/>
      </w:r>
      <w:r w:rsidRPr="00681D50">
        <w:rPr>
          <w:rFonts w:ascii="Garamond" w:hAnsi="Garamond"/>
          <w:sz w:val="20"/>
          <w:szCs w:val="20"/>
        </w:rPr>
        <w:tab/>
      </w:r>
      <w:r w:rsidRPr="00681D50">
        <w:rPr>
          <w:rFonts w:ascii="Garamond" w:hAnsi="Garamond"/>
          <w:sz w:val="20"/>
          <w:szCs w:val="20"/>
        </w:rPr>
        <w:tab/>
      </w:r>
      <w:r>
        <w:rPr>
          <w:rFonts w:ascii="Garamond" w:hAnsi="Garamond"/>
          <w:sz w:val="20"/>
          <w:szCs w:val="20"/>
        </w:rPr>
        <w:t xml:space="preserve">           </w:t>
      </w:r>
      <w:r w:rsidR="00DC22D3" w:rsidRPr="00681D50">
        <w:rPr>
          <w:rFonts w:ascii="Garamond" w:eastAsia="Times New Roman" w:hAnsi="Garamond"/>
          <w:sz w:val="20"/>
          <w:szCs w:val="20"/>
        </w:rPr>
        <w:t>© Larcher/Bezirksblätter</w:t>
      </w:r>
    </w:p>
    <w:p w:rsidR="0035386F" w:rsidRDefault="0035386F" w:rsidP="0035386F">
      <w:pPr>
        <w:widowControl w:val="0"/>
        <w:autoSpaceDE w:val="0"/>
        <w:autoSpaceDN w:val="0"/>
        <w:adjustRightInd w:val="0"/>
        <w:ind w:left="851" w:right="851"/>
        <w:jc w:val="center"/>
        <w:rPr>
          <w:sz w:val="24"/>
          <w:szCs w:val="24"/>
        </w:rPr>
      </w:pPr>
    </w:p>
    <w:p w:rsidR="000F3902" w:rsidRPr="005B4139" w:rsidRDefault="001849B3" w:rsidP="00CF6B64">
      <w:pPr>
        <w:spacing w:line="280" w:lineRule="exact"/>
        <w:ind w:left="794" w:right="794"/>
        <w:jc w:val="both"/>
        <w:rPr>
          <w:sz w:val="24"/>
          <w:szCs w:val="24"/>
        </w:rPr>
      </w:pPr>
      <w:r w:rsidRPr="005B4139">
        <w:rPr>
          <w:rFonts w:ascii="Garamond" w:hAnsi="Garamond"/>
          <w:sz w:val="24"/>
          <w:szCs w:val="24"/>
        </w:rPr>
        <w:t xml:space="preserve">Seltsam, wie das Volk immer alles im Voraus wissen will! Einzelne mochten unschlüssig gewesen sein – nachdem </w:t>
      </w:r>
      <w:r w:rsidRPr="005B4139">
        <w:rPr>
          <w:rFonts w:ascii="Garamond" w:hAnsi="Garamond"/>
          <w:i/>
          <w:iCs/>
          <w:spacing w:val="20"/>
          <w:sz w:val="24"/>
          <w:szCs w:val="24"/>
        </w:rPr>
        <w:t>sie</w:t>
      </w:r>
      <w:r w:rsidRPr="005B4139">
        <w:rPr>
          <w:rFonts w:ascii="Garamond" w:hAnsi="Garamond"/>
          <w:i/>
          <w:iCs/>
          <w:sz w:val="24"/>
          <w:szCs w:val="24"/>
        </w:rPr>
        <w:t xml:space="preserve"> </w:t>
      </w:r>
      <w:r w:rsidRPr="005B4139">
        <w:rPr>
          <w:rFonts w:ascii="Garamond" w:hAnsi="Garamond"/>
          <w:sz w:val="24"/>
          <w:szCs w:val="24"/>
        </w:rPr>
        <w:t>Teil der Geschichte war, hatte plötzlich keiner a</w:t>
      </w:r>
      <w:bookmarkStart w:id="0" w:name="_GoBack"/>
      <w:bookmarkEnd w:id="0"/>
      <w:r w:rsidRPr="005B4139">
        <w:rPr>
          <w:rFonts w:ascii="Garamond" w:hAnsi="Garamond"/>
          <w:sz w:val="24"/>
          <w:szCs w:val="24"/>
        </w:rPr>
        <w:t>n ihrer Herzlosigkeit gezweifelt.</w:t>
      </w:r>
      <w:r w:rsidR="000F3902" w:rsidRPr="005B4139">
        <w:rPr>
          <w:rFonts w:ascii="Garamond" w:hAnsi="Garamond"/>
          <w:sz w:val="24"/>
          <w:szCs w:val="24"/>
        </w:rPr>
        <w:t xml:space="preserve"> Wie sollte da später jemand das Gegenteil beweisen? Das Unglück ist geschehen. Jetzt wird es von Jahr zu Jahr schwieriger, den Fall sachlich aufzurollen und den Mord am Dirschenbach zu klären</w:t>
      </w:r>
      <w:r w:rsidR="008063F8">
        <w:rPr>
          <w:rFonts w:ascii="Garamond" w:hAnsi="Garamond"/>
          <w:sz w:val="24"/>
          <w:szCs w:val="24"/>
        </w:rPr>
        <w:t>…</w:t>
      </w:r>
    </w:p>
    <w:sectPr w:rsidR="000F3902" w:rsidRPr="005B41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5E2" w:rsidRDefault="003B15E2" w:rsidP="00DC22D3">
      <w:r>
        <w:separator/>
      </w:r>
    </w:p>
  </w:endnote>
  <w:endnote w:type="continuationSeparator" w:id="0">
    <w:p w:rsidR="003B15E2" w:rsidRDefault="003B15E2" w:rsidP="00DC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Thre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5E2" w:rsidRDefault="003B15E2" w:rsidP="00DC22D3">
      <w:r>
        <w:separator/>
      </w:r>
    </w:p>
  </w:footnote>
  <w:footnote w:type="continuationSeparator" w:id="0">
    <w:p w:rsidR="003B15E2" w:rsidRDefault="003B15E2" w:rsidP="00DC2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7C"/>
    <w:rsid w:val="000E1E13"/>
    <w:rsid w:val="000F3902"/>
    <w:rsid w:val="001849B3"/>
    <w:rsid w:val="001D567C"/>
    <w:rsid w:val="00206391"/>
    <w:rsid w:val="00233DA3"/>
    <w:rsid w:val="002426E0"/>
    <w:rsid w:val="0035386F"/>
    <w:rsid w:val="003B15E2"/>
    <w:rsid w:val="004D0F12"/>
    <w:rsid w:val="005818AA"/>
    <w:rsid w:val="00582639"/>
    <w:rsid w:val="005B4139"/>
    <w:rsid w:val="00681D50"/>
    <w:rsid w:val="006E6820"/>
    <w:rsid w:val="006E6D9B"/>
    <w:rsid w:val="0070706A"/>
    <w:rsid w:val="00727493"/>
    <w:rsid w:val="00774FAD"/>
    <w:rsid w:val="008063F8"/>
    <w:rsid w:val="00877D27"/>
    <w:rsid w:val="009D77C9"/>
    <w:rsid w:val="00A71C46"/>
    <w:rsid w:val="00AF0019"/>
    <w:rsid w:val="00B6337B"/>
    <w:rsid w:val="00B75026"/>
    <w:rsid w:val="00B910BD"/>
    <w:rsid w:val="00BB7B2E"/>
    <w:rsid w:val="00BE41ED"/>
    <w:rsid w:val="00C360CC"/>
    <w:rsid w:val="00C4738D"/>
    <w:rsid w:val="00CF6B64"/>
    <w:rsid w:val="00D216B6"/>
    <w:rsid w:val="00D472DE"/>
    <w:rsid w:val="00DC22D3"/>
    <w:rsid w:val="00EB2147"/>
    <w:rsid w:val="00ED6245"/>
    <w:rsid w:val="00F10924"/>
    <w:rsid w:val="00FF3B94"/>
    <w:rsid w:val="00FF5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39B6-9EC6-4FDB-95B5-393904B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40" w:line="280" w:lineRule="exact"/>
        <w:ind w:left="851" w:right="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67C"/>
    <w:pPr>
      <w:spacing w:after="0" w:line="240" w:lineRule="auto"/>
      <w:ind w:left="0" w:right="0"/>
    </w:pPr>
    <w:rPr>
      <w:rFonts w:asciiTheme="minorHAnsi" w:eastAsiaTheme="minorEastAsia" w:hAnsiTheme="minorHAnsi" w:cstheme="minorBidi"/>
      <w:sz w:val="21"/>
      <w:szCs w:val="21"/>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4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2426E0"/>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DC22D3"/>
    <w:pPr>
      <w:tabs>
        <w:tab w:val="center" w:pos="4536"/>
        <w:tab w:val="right" w:pos="9072"/>
      </w:tabs>
    </w:pPr>
  </w:style>
  <w:style w:type="character" w:customStyle="1" w:styleId="KopfzeileZchn">
    <w:name w:val="Kopfzeile Zchn"/>
    <w:basedOn w:val="Absatz-Standardschriftart"/>
    <w:link w:val="Kopfzeile"/>
    <w:uiPriority w:val="99"/>
    <w:rsid w:val="00DC22D3"/>
    <w:rPr>
      <w:rFonts w:asciiTheme="minorHAnsi" w:eastAsiaTheme="minorEastAsia" w:hAnsiTheme="minorHAnsi" w:cstheme="minorBidi"/>
      <w:sz w:val="21"/>
      <w:szCs w:val="21"/>
      <w:lang w:val="de-AT"/>
    </w:rPr>
  </w:style>
  <w:style w:type="paragraph" w:styleId="Fuzeile">
    <w:name w:val="footer"/>
    <w:basedOn w:val="Standard"/>
    <w:link w:val="FuzeileZchn"/>
    <w:uiPriority w:val="99"/>
    <w:unhideWhenUsed/>
    <w:rsid w:val="00DC22D3"/>
    <w:pPr>
      <w:tabs>
        <w:tab w:val="center" w:pos="4536"/>
        <w:tab w:val="right" w:pos="9072"/>
      </w:tabs>
    </w:pPr>
  </w:style>
  <w:style w:type="character" w:customStyle="1" w:styleId="FuzeileZchn">
    <w:name w:val="Fußzeile Zchn"/>
    <w:basedOn w:val="Absatz-Standardschriftart"/>
    <w:link w:val="Fuzeile"/>
    <w:uiPriority w:val="99"/>
    <w:rsid w:val="00DC22D3"/>
    <w:rPr>
      <w:rFonts w:asciiTheme="minorHAnsi" w:eastAsiaTheme="minorEastAsia" w:hAnsiTheme="minorHAnsi" w:cstheme="minorBidi"/>
      <w:sz w:val="21"/>
      <w:szCs w:val="21"/>
      <w:lang w:val="de-AT"/>
    </w:rPr>
  </w:style>
  <w:style w:type="paragraph" w:styleId="Sprechblasentext">
    <w:name w:val="Balloon Text"/>
    <w:basedOn w:val="Standard"/>
    <w:link w:val="SprechblasentextZchn"/>
    <w:uiPriority w:val="99"/>
    <w:semiHidden/>
    <w:unhideWhenUsed/>
    <w:rsid w:val="00DC22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22D3"/>
    <w:rPr>
      <w:rFonts w:ascii="Segoe UI" w:eastAsiaTheme="minorEastAsia"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AnJu</cp:lastModifiedBy>
  <cp:revision>6</cp:revision>
  <cp:lastPrinted>2017-08-10T13:22:00Z</cp:lastPrinted>
  <dcterms:created xsi:type="dcterms:W3CDTF">2017-08-10T13:29:00Z</dcterms:created>
  <dcterms:modified xsi:type="dcterms:W3CDTF">2017-08-10T14:40:00Z</dcterms:modified>
</cp:coreProperties>
</file>